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6BE8" w14:textId="421A4068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A30A98">
        <w:rPr>
          <w:rFonts w:ascii="Arial" w:eastAsiaTheme="minorHAnsi" w:hAnsi="Arial" w:cs="Arial"/>
          <w:b/>
          <w:bCs/>
          <w:iCs/>
          <w:color w:val="0000FF"/>
        </w:rPr>
        <w:t>ÚVODNÍ SLOVO PŘEDSEDY RADY VYDAVATELE</w:t>
      </w:r>
    </w:p>
    <w:p w14:paraId="716115E0" w14:textId="77777777" w:rsidR="00A30A98" w:rsidRP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5695EE6" w14:textId="3339EAAB" w:rsidR="00945F48" w:rsidRPr="00D76DC6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A30A98">
        <w:rPr>
          <w:rFonts w:ascii="Arial" w:eastAsiaTheme="minorHAnsi" w:hAnsi="Arial" w:cs="Arial"/>
          <w:b/>
          <w:bCs/>
          <w:iCs/>
          <w:color w:val="0000FF"/>
        </w:rPr>
        <w:t>PUBLISHING BOARD CHAIRMAN´S INTRODUCTION</w:t>
      </w:r>
    </w:p>
    <w:p w14:paraId="166A831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F339B3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9D5631E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A48583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46CA8B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7916EE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158D93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89183B2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1761B6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B06332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7E55F5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588912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336917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F77507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F56644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05103F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F1188A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EB510F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357BAF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7ABEE8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EB246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CE0A8C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1B7FC5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A59515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F92D42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EE253B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BB30C2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EE6A24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0ECD47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89F9C2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E35F2C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6AFDD7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3CFECE8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AC04F7B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EB5FB4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67675BE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8FB96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9C8E49D" w14:textId="77777777" w:rsidR="00107D80" w:rsidRDefault="00107D8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4B326D7" w14:textId="77777777" w:rsidR="001102C2" w:rsidRDefault="001102C2" w:rsidP="008A175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ED0DE47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A810898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EE0CACD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57C94D2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1BC698E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C7955E1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DA1348F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16C2720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2CEA81C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95F88FE" w14:textId="7DBBE5BF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A30A98">
        <w:rPr>
          <w:rFonts w:ascii="Arial" w:eastAsiaTheme="minorHAnsi" w:hAnsi="Arial" w:cs="Arial"/>
          <w:b/>
          <w:bCs/>
          <w:iCs/>
          <w:color w:val="0000FF"/>
        </w:rPr>
        <w:lastRenderedPageBreak/>
        <w:t>ELEKTRIZACE A KONVERZE TRAKČNÍ SOUSTAVY JE NEZBYTNOST</w:t>
      </w:r>
    </w:p>
    <w:p w14:paraId="229ED350" w14:textId="77777777" w:rsidR="00A30A98" w:rsidRP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762B10E" w14:textId="725A23D7" w:rsidR="00945F48" w:rsidRPr="00D76DC6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A30A98">
        <w:rPr>
          <w:rFonts w:ascii="Arial" w:eastAsiaTheme="minorHAnsi" w:hAnsi="Arial" w:cs="Arial"/>
          <w:b/>
          <w:bCs/>
          <w:iCs/>
          <w:color w:val="0000FF"/>
        </w:rPr>
        <w:t>ELECTRIFICATION AND TRACTION SYSTEM CONVERSION ARE NECESSARY</w:t>
      </w:r>
    </w:p>
    <w:p w14:paraId="702F08B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76DCF13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AADF9F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F5B98C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800E38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525BF22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422565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456288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85DD1B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242E09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AAF313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E00BAF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D11835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3E8E392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86F23A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AB72EF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0923C4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520767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96DB64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0F6B61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3B419D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F515C7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F556D5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B50853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B1343F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D22D19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BCF618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DDE340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07E568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9CAEB3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8AE52D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2AD660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130563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6693C6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E3E140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E9332A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009F50D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90AADCC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BA15D1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2E3E14B" w14:textId="358456E5" w:rsidR="00A30A98" w:rsidRDefault="00A30A9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eastAsiaTheme="minorHAnsi" w:hAnsi="Arial" w:cs="Arial"/>
          <w:b/>
          <w:bCs/>
          <w:iCs/>
          <w:color w:val="0000FF"/>
        </w:rPr>
        <w:br/>
      </w:r>
    </w:p>
    <w:p w14:paraId="5421F36C" w14:textId="5A0A16D7" w:rsidR="00DB4F60" w:rsidRPr="00D76DC6" w:rsidRDefault="00A30A98" w:rsidP="00A30A98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eastAsiaTheme="minorHAnsi" w:hAnsi="Arial" w:cs="Arial"/>
          <w:b/>
          <w:bCs/>
          <w:iCs/>
          <w:color w:val="0000FF"/>
        </w:rPr>
        <w:br w:type="page"/>
      </w:r>
    </w:p>
    <w:p w14:paraId="005AFD89" w14:textId="3C9DE1CA" w:rsidR="00A30A98" w:rsidRP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A30A98">
        <w:rPr>
          <w:rFonts w:ascii="Arial" w:eastAsiaTheme="minorHAnsi" w:hAnsi="Arial" w:cs="Arial"/>
          <w:b/>
          <w:bCs/>
          <w:iCs/>
          <w:color w:val="0000FF"/>
        </w:rPr>
        <w:lastRenderedPageBreak/>
        <w:t xml:space="preserve">KONFERENCE SDĚLOVACÍ A ZABEZPEČOVACÍ TECHNIKY NA ŽELEZNICI 2023 </w:t>
      </w:r>
    </w:p>
    <w:p w14:paraId="3DBD26F1" w14:textId="77777777" w:rsidR="00A30A98" w:rsidRP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5C61E56" w14:textId="650D9828" w:rsidR="00945F48" w:rsidRPr="00D76DC6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A30A98">
        <w:rPr>
          <w:rFonts w:ascii="Arial" w:eastAsiaTheme="minorHAnsi" w:hAnsi="Arial" w:cs="Arial"/>
          <w:b/>
          <w:bCs/>
          <w:iCs/>
          <w:color w:val="0000FF"/>
        </w:rPr>
        <w:t>CONFERENCE ON RAILWAY TELECOMMUNICATIONS AND SAFETY INSTALLATIONS 2023</w:t>
      </w:r>
    </w:p>
    <w:p w14:paraId="5C8691E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198EBE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29F606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742149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D1C3E5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F9081D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5D321E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FC959B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A847D0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7BC64E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178E8E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68CF6F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8EA0E1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62A2A1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A9EA47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318C58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85E5A0E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6B1A3A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7E00BF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37FBD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3C448C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C2901F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C3E1EF3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6363A8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70163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C125A7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7261A9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BD7010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24E374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DABE70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6C9D20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78B2703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064A17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F922F9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637740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86B7D78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EB95CA1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82365E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10836F7" w14:textId="559313F7" w:rsidR="00A30A98" w:rsidRDefault="00A30A98">
      <w:pPr>
        <w:suppressAutoHyphens w:val="0"/>
        <w:spacing w:after="160" w:line="259" w:lineRule="auto"/>
        <w:rPr>
          <w:rFonts w:ascii="Arial" w:eastAsiaTheme="minorHAnsi" w:hAnsi="Arial" w:cs="Arial"/>
          <w:bCs/>
          <w:iCs/>
          <w:color w:val="0000FF"/>
        </w:rPr>
      </w:pPr>
      <w:r>
        <w:rPr>
          <w:rFonts w:ascii="Arial" w:eastAsiaTheme="minorHAnsi" w:hAnsi="Arial" w:cs="Arial"/>
          <w:bCs/>
          <w:iCs/>
          <w:color w:val="0000FF"/>
        </w:rPr>
        <w:br w:type="page"/>
      </w:r>
    </w:p>
    <w:p w14:paraId="0671D7F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Cs/>
          <w:iCs/>
          <w:color w:val="0000FF"/>
        </w:rPr>
      </w:pPr>
    </w:p>
    <w:p w14:paraId="4DBEB8CF" w14:textId="379B4D77" w:rsidR="00A30A9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A30A98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 xml:space="preserve">DRONY VE SLUŽBÁCH DRÁŽNÍCH HASIČŮ  </w:t>
      </w:r>
    </w:p>
    <w:p w14:paraId="2AD1E941" w14:textId="77777777" w:rsidR="00A30A98" w:rsidRPr="00A30A9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53DC57E" w14:textId="1EA76023" w:rsidR="00A30A98" w:rsidRPr="00A30A9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  <w:r w:rsidRPr="00A30A98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>DRONS IN RAILWAY FIRE FIGHTERS SERVICE</w:t>
      </w:r>
      <w:r w:rsidR="00844407" w:rsidRPr="00D76DC6">
        <w:rPr>
          <w:rFonts w:ascii="Arial" w:hAnsi="Arial" w:cs="Arial"/>
          <w:b/>
          <w:bCs/>
          <w:color w:val="0000FF"/>
        </w:rPr>
        <w:br w:type="page"/>
      </w:r>
      <w:r w:rsidRPr="00A30A98">
        <w:rPr>
          <w:rFonts w:ascii="Arial" w:hAnsi="Arial" w:cs="Arial"/>
          <w:b/>
          <w:bCs/>
          <w:i w:val="0"/>
          <w:color w:val="0000FF"/>
          <w:spacing w:val="-4"/>
          <w:sz w:val="22"/>
        </w:rPr>
        <w:lastRenderedPageBreak/>
        <w:t xml:space="preserve">BILANCE DRÁŽNÍCH HASIČŮ ZA LOŇSKÝ ROK: PŘES 7 700 ZÁSAHŮ NA ŽELEZNICI I MIMO NI </w:t>
      </w:r>
    </w:p>
    <w:p w14:paraId="5DCE7752" w14:textId="77777777" w:rsidR="00A30A98" w:rsidRPr="00A30A9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17B997F" w14:textId="5FA3FE64" w:rsidR="00F33B89" w:rsidRPr="00D76DC6" w:rsidRDefault="00A30A98" w:rsidP="00A30A98">
      <w:pPr>
        <w:pStyle w:val="RUanotace"/>
        <w:rPr>
          <w:rFonts w:ascii="Arial" w:hAnsi="Arial" w:cs="Arial"/>
          <w:b/>
          <w:bCs/>
          <w:iCs w:val="0"/>
          <w:color w:val="0000FF"/>
        </w:rPr>
      </w:pPr>
      <w:r w:rsidRPr="00A30A98">
        <w:rPr>
          <w:rFonts w:ascii="Arial" w:hAnsi="Arial" w:cs="Arial"/>
          <w:b/>
          <w:bCs/>
          <w:i w:val="0"/>
          <w:color w:val="0000FF"/>
          <w:spacing w:val="-4"/>
          <w:sz w:val="22"/>
        </w:rPr>
        <w:t>RAILWAY FIRE FIGHTERS´SCORE IN THE LAST YEAR: MORE THAN 7 700 INTERVENTIONS ON RAILS AND OUTSIDE RAILWAY</w:t>
      </w:r>
    </w:p>
    <w:p w14:paraId="1DBC6FC9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611932E8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EC2D3A9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333ECB05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0AFF4361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7DC89B6E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3FFB7D6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543C3D5F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60B3AEF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7E09900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E5A54FE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0A7B4C66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372E9A68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1E647D9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4A5F0EEC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3BCC4B53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77295F5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71EF9392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0EFD3164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25C8BCB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536BA2A4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EF843B1" w14:textId="373F6721" w:rsidR="008A1758" w:rsidRPr="008A1758" w:rsidRDefault="00844407" w:rsidP="008A1758">
      <w:pPr>
        <w:suppressAutoHyphens w:val="0"/>
        <w:spacing w:after="0"/>
        <w:rPr>
          <w:rFonts w:ascii="Arial" w:hAnsi="Arial" w:cs="Arial"/>
          <w:b/>
          <w:bCs/>
          <w:iCs/>
          <w:color w:val="0000FF"/>
          <w:spacing w:val="-1"/>
        </w:rPr>
      </w:pPr>
      <w:r w:rsidRPr="00D76DC6">
        <w:rPr>
          <w:rFonts w:ascii="Arial" w:hAnsi="Arial" w:cs="Arial"/>
          <w:b/>
          <w:bCs/>
          <w:iCs/>
          <w:color w:val="0000FF"/>
          <w:spacing w:val="-1"/>
        </w:rPr>
        <w:br w:type="page"/>
      </w:r>
    </w:p>
    <w:p w14:paraId="1E98221F" w14:textId="6DFEAFEF" w:rsidR="00A30A9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  <w:r w:rsidRPr="00A30A98">
        <w:rPr>
          <w:rFonts w:ascii="Arial" w:hAnsi="Arial" w:cs="Arial"/>
          <w:b/>
          <w:bCs/>
          <w:i w:val="0"/>
          <w:color w:val="0000FF"/>
          <w:spacing w:val="-4"/>
          <w:sz w:val="22"/>
        </w:rPr>
        <w:lastRenderedPageBreak/>
        <w:t xml:space="preserve">KAMERY NA KORIDOROVÉM PŘEJEZDU VE VENDRYNI ZACHYTILY LONI TÉMĚŘ 300 PŘESTUPKŮ </w:t>
      </w:r>
    </w:p>
    <w:p w14:paraId="36969E4A" w14:textId="77777777" w:rsidR="00A30A98" w:rsidRPr="00A30A9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1A7585B9" w14:textId="2CB2D80E" w:rsidR="008A175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  <w:r w:rsidRPr="00A30A98">
        <w:rPr>
          <w:rFonts w:ascii="Arial" w:hAnsi="Arial" w:cs="Arial"/>
          <w:b/>
          <w:bCs/>
          <w:i w:val="0"/>
          <w:color w:val="0000FF"/>
          <w:spacing w:val="-4"/>
          <w:sz w:val="22"/>
        </w:rPr>
        <w:t>ALMOST 300 DRIVING OFFENCES ON THE CORRIDOR RAILWAY CROSSING IN VENDRYNĚ SPOTTED BY CAMERAS</w:t>
      </w:r>
    </w:p>
    <w:p w14:paraId="41C9E0E7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5AEA088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0ADB5BE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60073882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4923A0A9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C9B29E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0E80B6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115F5C9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5328DC1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664C8EA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48F3F01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9D38E10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8654299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999EF2D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4F56057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CA8C2A2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3740390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5CB47526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0216164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53FA5DFF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9E35385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06FBD3E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42AFBD3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EFE061B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6B80E07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02D677D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38BC8E7" w14:textId="6417592A" w:rsidR="00A30A98" w:rsidRDefault="00A30A98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4"/>
          <w:szCs w:val="17"/>
          <w:lang w:val="ru-RU"/>
        </w:rPr>
      </w:pPr>
      <w:r>
        <w:rPr>
          <w:rFonts w:ascii="Arial" w:hAnsi="Arial" w:cs="Arial"/>
          <w:b/>
          <w:bCs/>
          <w:i/>
          <w:color w:val="0000FF"/>
          <w:spacing w:val="-4"/>
        </w:rPr>
        <w:br w:type="page"/>
      </w:r>
    </w:p>
    <w:p w14:paraId="0CFA0D97" w14:textId="303220A1" w:rsidR="00A30A9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  <w:r w:rsidRPr="00A30A98">
        <w:rPr>
          <w:rFonts w:ascii="Arial" w:hAnsi="Arial" w:cs="Arial"/>
          <w:b/>
          <w:bCs/>
          <w:i w:val="0"/>
          <w:color w:val="0000FF"/>
          <w:spacing w:val="-4"/>
          <w:sz w:val="22"/>
        </w:rPr>
        <w:lastRenderedPageBreak/>
        <w:t>JAK NA VÝSTAVBU BEZBARIÉROVÝCH WC</w:t>
      </w:r>
    </w:p>
    <w:p w14:paraId="74613D76" w14:textId="7FA66AF4" w:rsidR="00A30A98" w:rsidRPr="00A30A9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  <w:r w:rsidRPr="00A30A98">
        <w:rPr>
          <w:rFonts w:ascii="Arial" w:hAnsi="Arial" w:cs="Arial"/>
          <w:i w:val="0"/>
          <w:iCs w:val="0"/>
        </w:rPr>
        <w:t>Článek vyzdvihuje význam bezbariérových toalet v železniční infrastruktuře a zdůrazňuje jejich úlohu při poskytování rovných příležitostí a zlepšování kvality života různých uživatelů. Shrnuje technické požadavky pro jejich návrh i výstavbu, které jdou nad rámec pouhého souladu s právními předpisy tak, aby bylo dosaženo skutečné přístupnosti a uživatelského komfortu. Česká legislativa, zejména Vyhláška č. 398/2009 Sb., rozsáhle upravuje navrhování a uspořádání bezbariérových toalet. Při posuzování shody s TSI pro interoperabilitu však stále dochází k chybám. Článek se zabývá aspekty, jako je design, umístění, barevné řešení a další důležité faktory při návrhu a realizaci bezbariérových toalet.</w:t>
      </w:r>
    </w:p>
    <w:p w14:paraId="41AE8ECB" w14:textId="77777777" w:rsidR="00A30A98" w:rsidRDefault="00A30A98" w:rsidP="00A30A98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4E22AE17" w14:textId="7ED80E6E" w:rsidR="00107D80" w:rsidRPr="00D76DC6" w:rsidRDefault="00A30A98" w:rsidP="00A30A98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  <w:r w:rsidRPr="00A30A98">
        <w:rPr>
          <w:rFonts w:ascii="Arial" w:hAnsi="Arial" w:cs="Arial"/>
          <w:b/>
          <w:bCs/>
          <w:i w:val="0"/>
          <w:color w:val="0000FF"/>
          <w:spacing w:val="-4"/>
          <w:sz w:val="22"/>
        </w:rPr>
        <w:t>ABOUT THE DESIGN OF THE BARRIER-FREE TOILETS</w:t>
      </w:r>
    </w:p>
    <w:p w14:paraId="237D7B27" w14:textId="2206B008" w:rsidR="00107D80" w:rsidRPr="00A30A98" w:rsidRDefault="00A30A98" w:rsidP="00A30A9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7"/>
          <w:szCs w:val="17"/>
        </w:rPr>
      </w:pP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This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article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highlights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importance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of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barrier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-free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toilets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in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rail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infrastructure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and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emphasises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their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role in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providing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equal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opportunities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and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improving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quality</w:t>
      </w:r>
      <w:proofErr w:type="spellEnd"/>
      <w:r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of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life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for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di</w:t>
      </w:r>
      <w:r>
        <w:rPr>
          <w:rFonts w:ascii="Arial" w:eastAsiaTheme="minorHAnsi" w:hAnsi="Arial" w:cs="Arial"/>
          <w:sz w:val="17"/>
          <w:szCs w:val="17"/>
        </w:rPr>
        <w:t>ff</w:t>
      </w:r>
      <w:r w:rsidRPr="00A30A98">
        <w:rPr>
          <w:rFonts w:ascii="Arial" w:eastAsiaTheme="minorHAnsi" w:hAnsi="Arial" w:cs="Arial"/>
          <w:sz w:val="17"/>
          <w:szCs w:val="17"/>
        </w:rPr>
        <w:t>erent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users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. It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summarises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technical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requirements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for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their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design and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construction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,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which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go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beyond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mere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compliance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with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legislation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to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achieve</w:t>
      </w:r>
      <w:proofErr w:type="spellEnd"/>
      <w:r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real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accessibility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and user </w:t>
      </w:r>
      <w:proofErr w:type="spellStart"/>
      <w:r>
        <w:rPr>
          <w:rFonts w:ascii="Arial" w:eastAsiaTheme="minorHAnsi" w:hAnsi="Arial" w:cs="Arial"/>
          <w:sz w:val="17"/>
          <w:szCs w:val="17"/>
        </w:rPr>
        <w:t>c</w:t>
      </w:r>
      <w:r w:rsidRPr="00A30A98">
        <w:rPr>
          <w:rFonts w:ascii="Arial" w:eastAsiaTheme="minorHAnsi" w:hAnsi="Arial" w:cs="Arial"/>
          <w:sz w:val="17"/>
          <w:szCs w:val="17"/>
        </w:rPr>
        <w:t>omfort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. Czech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legislation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, in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particular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Decree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No 398/2009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Coll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.,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extensively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regulates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design and layout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of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barrier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-free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toilets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.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However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>,</w:t>
      </w:r>
      <w:r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errors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still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occur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in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assessment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of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compliance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with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TSIs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for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interoperability.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article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deals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with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aspects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such as design,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location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,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colour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scheme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and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other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important</w:t>
      </w:r>
      <w:proofErr w:type="spellEnd"/>
      <w:r>
        <w:rPr>
          <w:rFonts w:ascii="Arial" w:eastAsiaTheme="minorHAnsi" w:hAnsi="Arial" w:cs="Arial"/>
          <w:sz w:val="17"/>
          <w:szCs w:val="17"/>
        </w:rPr>
        <w:t xml:space="preserve">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factors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in </w:t>
      </w:r>
      <w:proofErr w:type="spellStart"/>
      <w:r w:rsidRPr="00A30A98">
        <w:rPr>
          <w:rFonts w:ascii="Arial" w:eastAsiaTheme="minorHAnsi" w:hAnsi="Arial" w:cs="Arial"/>
          <w:sz w:val="17"/>
          <w:szCs w:val="17"/>
        </w:rPr>
        <w:t>the</w:t>
      </w:r>
      <w:proofErr w:type="spellEnd"/>
      <w:r w:rsidRPr="00A30A98">
        <w:rPr>
          <w:rFonts w:ascii="Arial" w:eastAsiaTheme="minorHAnsi" w:hAnsi="Arial" w:cs="Arial"/>
          <w:sz w:val="17"/>
          <w:szCs w:val="17"/>
        </w:rPr>
        <w:t xml:space="preserve"> design and implementation of barrier-free toilets.</w:t>
      </w:r>
      <w:r w:rsidRPr="00A30A98">
        <w:t xml:space="preserve"> </w:t>
      </w:r>
    </w:p>
    <w:p w14:paraId="1FEA55FF" w14:textId="77777777" w:rsidR="00107D80" w:rsidRPr="00D76DC6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7BF1CE68" w14:textId="77777777" w:rsidR="00107D80" w:rsidRPr="00D76DC6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6886385" w14:textId="77777777" w:rsidR="00107D80" w:rsidRPr="00D76DC6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395EA2FC" w14:textId="77777777" w:rsidR="00107D80" w:rsidRPr="00D76DC6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7E9F63D3" w14:textId="77777777" w:rsidR="00107D80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7112A86" w14:textId="77777777" w:rsidR="00626ACC" w:rsidRDefault="00626ACC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37A512F7" w14:textId="77777777" w:rsidR="00626ACC" w:rsidRDefault="00626ACC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CD6E188" w14:textId="77777777" w:rsidR="00626ACC" w:rsidRPr="00D76DC6" w:rsidRDefault="00626ACC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3C5A464" w14:textId="77777777" w:rsidR="00107D80" w:rsidRPr="00D76DC6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10406B38" w14:textId="77777777" w:rsidR="00107D80" w:rsidRDefault="00107D80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2C0EE791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973C1CD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DDC5111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73527DF3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26F5A64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22B6F01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5360C64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A675476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FAAF55F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185C28DA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3BAF412B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E60B6F4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889917B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4E185D86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93286A2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724386F2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66BC15E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EE58588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17B842E3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0B93C39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569FD50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5E1DAD1E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659A252C" w14:textId="77777777" w:rsidR="008A1758" w:rsidRDefault="008A1758" w:rsidP="00D76DC6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  <w:szCs w:val="22"/>
          <w:lang w:val="cs-CZ"/>
        </w:rPr>
      </w:pPr>
    </w:p>
    <w:p w14:paraId="00A7B303" w14:textId="77777777" w:rsidR="00626ACC" w:rsidRDefault="00626ACC" w:rsidP="00A34862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E032A1C" w14:textId="539C381D" w:rsidR="00A30A98" w:rsidRDefault="00A30A98" w:rsidP="00A30A9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  <w:r w:rsidRPr="00A30A98">
        <w:rPr>
          <w:rFonts w:ascii="Arial" w:hAnsi="Arial" w:cs="Arial"/>
          <w:b/>
          <w:bCs/>
          <w:i w:val="0"/>
          <w:color w:val="0000FF"/>
          <w:spacing w:val="-4"/>
          <w:sz w:val="22"/>
        </w:rPr>
        <w:lastRenderedPageBreak/>
        <w:t xml:space="preserve">PRVOPOČÁTKY VYŠŠÍCH RYCHLOSTÍ NA ČESKÉ ŽELEZNICI </w:t>
      </w:r>
    </w:p>
    <w:p w14:paraId="43A62B8B" w14:textId="6325D2AB" w:rsidR="00A30A98" w:rsidRDefault="00A30A98" w:rsidP="00A30A98">
      <w:pPr>
        <w:pStyle w:val="RUanotace"/>
        <w:jc w:val="left"/>
        <w:rPr>
          <w:rFonts w:ascii="Arial" w:hAnsi="Arial" w:cs="Arial"/>
          <w:i w:val="0"/>
          <w:iCs w:val="0"/>
        </w:rPr>
      </w:pPr>
      <w:r w:rsidRPr="00A30A98">
        <w:rPr>
          <w:rFonts w:ascii="Arial" w:hAnsi="Arial" w:cs="Arial"/>
          <w:i w:val="0"/>
          <w:iCs w:val="0"/>
        </w:rPr>
        <w:t>Československé státní dráhy uvažovaly koncem 60. let minulého století o zavádění vyšších rychlostí 160–200 km/h v osobní dopravě. Byl proveden výzkum na trati Brno–Břeclav včetně rychlostních zkoušek. K zavedení vyšších rychlostí však tehdy nedošlo. Postupné zvyšování rychlosti na uvedené trati a ověřování nových prvků železničního svršku se uskutečnilo až od r. 1988. Série rychlostních zkoušek rychlostí 200–237 km/h zde byla provedena v letech 2002–2022.</w:t>
      </w:r>
    </w:p>
    <w:p w14:paraId="25D9CC9F" w14:textId="77777777" w:rsidR="00A30A98" w:rsidRDefault="00A30A98" w:rsidP="00A30A98">
      <w:pPr>
        <w:pStyle w:val="RUanotace"/>
        <w:jc w:val="left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673B6E0" w14:textId="39D047C2" w:rsidR="00A30A98" w:rsidRDefault="00A30A98" w:rsidP="00E81CA5">
      <w:pPr>
        <w:pStyle w:val="ENanotace"/>
        <w:rPr>
          <w:rFonts w:ascii="Arial" w:hAnsi="Arial" w:cs="Arial"/>
          <w:b/>
          <w:bCs/>
          <w:i w:val="0"/>
          <w:color w:val="0000FF"/>
          <w:spacing w:val="-4"/>
          <w:sz w:val="22"/>
          <w:lang w:val="ru-RU"/>
        </w:rPr>
      </w:pPr>
      <w:r w:rsidRPr="00A30A98">
        <w:rPr>
          <w:rFonts w:ascii="Arial" w:hAnsi="Arial" w:cs="Arial"/>
          <w:b/>
          <w:bCs/>
          <w:i w:val="0"/>
          <w:color w:val="0000FF"/>
          <w:spacing w:val="-4"/>
          <w:sz w:val="22"/>
          <w:lang w:val="ru-RU"/>
        </w:rPr>
        <w:t xml:space="preserve">THE VERY BEGINNINGS OF THE HIGHER SPEED ON THE CZECH RAILWAY </w:t>
      </w:r>
    </w:p>
    <w:p w14:paraId="7988F6D6" w14:textId="4DF1205F" w:rsidR="00E81CA5" w:rsidRDefault="00A30A98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first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considerations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of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introduction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of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higher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speeds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160–200 km/h in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passenger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transport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undertook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Czechoslovak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State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Railways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at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end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of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gramStart"/>
      <w:r w:rsidRPr="00A30A98">
        <w:rPr>
          <w:rFonts w:ascii="Arial" w:hAnsi="Arial" w:cs="Arial"/>
          <w:i w:val="0"/>
          <w:iCs w:val="0"/>
          <w:color w:val="auto"/>
          <w:lang w:val="cs-CZ"/>
        </w:rPr>
        <w:t>1960s</w:t>
      </w:r>
      <w:proofErr w:type="gram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.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investigation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including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speed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tests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was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carried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out on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railway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line Brno–Břeclav, but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without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result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.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Continuous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increase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of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speed on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mentioned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line and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verification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of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new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track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elements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started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in 1988.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Series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of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speed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tests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ranging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from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200 to 237 km/h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was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carried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out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here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in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the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</w:t>
      </w:r>
      <w:proofErr w:type="spellStart"/>
      <w:r w:rsidRPr="00A30A98">
        <w:rPr>
          <w:rFonts w:ascii="Arial" w:hAnsi="Arial" w:cs="Arial"/>
          <w:i w:val="0"/>
          <w:iCs w:val="0"/>
          <w:color w:val="auto"/>
          <w:lang w:val="cs-CZ"/>
        </w:rPr>
        <w:t>years</w:t>
      </w:r>
      <w:proofErr w:type="spellEnd"/>
      <w:r w:rsidRPr="00A30A98">
        <w:rPr>
          <w:rFonts w:ascii="Arial" w:hAnsi="Arial" w:cs="Arial"/>
          <w:i w:val="0"/>
          <w:iCs w:val="0"/>
          <w:color w:val="auto"/>
          <w:lang w:val="cs-CZ"/>
        </w:rPr>
        <w:t xml:space="preserve"> 2002–2022.</w:t>
      </w:r>
    </w:p>
    <w:p w14:paraId="3C662975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4760BC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830DF74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48AA50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DDD6527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F06EC3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837316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52EF48C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2BD6A47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4BF89C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26FB5B1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06317D2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2623AD1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94B6E4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5450FA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0C097FA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7E15752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398840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4BFEA1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C2BA0BD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842D00A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4F1A645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2DAEBF0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688BAE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72753C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9C4C237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03AF3D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520A9A5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3D0DC10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A8BFF4D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D2BF7B5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26164C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9BA9E8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1FA24C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0183BBC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8EA991F" w14:textId="77777777" w:rsidR="001102C2" w:rsidRDefault="001102C2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EB71195" w14:textId="71E8D12B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B82EBD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lastRenderedPageBreak/>
        <w:t>SMLOUVA O STUDII PROVEDITELNOSTI PPP PROJEKTU POSILUJE PŘÍPRAVU PRVNÍCH VYSOKORYCHLOSTNÍCH TRATÍ</w:t>
      </w:r>
    </w:p>
    <w:p w14:paraId="1EC19F28" w14:textId="77777777" w:rsidR="00B82EBD" w:rsidRP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E246D54" w14:textId="16188B05" w:rsidR="00E81CA5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B82EBD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>CONTRACT FOR THE PPP PROJECT FEASIBILITY STUDY REINFORCES PREPARATION OF THE FIRST HIGH SPEED LINES</w:t>
      </w:r>
    </w:p>
    <w:p w14:paraId="60B0C430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576365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BCA654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D0B0D2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CAAC139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050896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1E473B1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C98CA4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2DB7D5DA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00D3112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2D2D53D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10C633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51F41D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920809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11A6C02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395828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21D243B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0A8B7A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FCFC10F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F996DE9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D417009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0F9909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21DDE91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359DDA6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83DF79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A82A98D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243DE6DC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6EC6828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4855E8A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52FDF9C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694E0F3E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C8714B3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05576454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3AE000F" w14:textId="77777777" w:rsidR="00E81CA5" w:rsidRDefault="00E81CA5" w:rsidP="00E81CA5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7E247DCC" w14:textId="77777777" w:rsidR="00B82EBD" w:rsidRDefault="00B82EBD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br w:type="page"/>
      </w:r>
    </w:p>
    <w:p w14:paraId="73876CCE" w14:textId="41705A18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B82EBD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lastRenderedPageBreak/>
        <w:t xml:space="preserve">ČESKÝ ŽELEZNIČNÍ PRŮMYSL ROČNĚ VYTVOŘÍ STOVKY MÍST PRO ABSOLVENTY </w:t>
      </w:r>
    </w:p>
    <w:p w14:paraId="3BAD43CF" w14:textId="77777777" w:rsidR="00B82EBD" w:rsidRP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1B5E33F2" w14:textId="5CD28683" w:rsidR="00E81CA5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  <w:r w:rsidRPr="00B82EBD"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  <w:t>CZECH RAILWAY INDUSTRY CREATES HUNDREDS OF JOBS FOR GRADUATES EACH YEAR</w:t>
      </w:r>
    </w:p>
    <w:p w14:paraId="12847A31" w14:textId="77777777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z w:val="22"/>
          <w:szCs w:val="22"/>
          <w:lang w:val="cs-CZ"/>
        </w:rPr>
      </w:pPr>
    </w:p>
    <w:p w14:paraId="376F0924" w14:textId="77777777" w:rsidR="00B82EBD" w:rsidRDefault="00B82EBD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1"/>
          <w:lang w:val="en-US"/>
        </w:rPr>
      </w:pPr>
      <w:r>
        <w:rPr>
          <w:rFonts w:ascii="Arial" w:hAnsi="Arial" w:cs="Arial"/>
          <w:b/>
          <w:bCs/>
          <w:i/>
          <w:color w:val="0000FF"/>
          <w:spacing w:val="-1"/>
        </w:rPr>
        <w:br w:type="page"/>
      </w:r>
    </w:p>
    <w:p w14:paraId="74068019" w14:textId="594D0C6C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  <w:r w:rsidRPr="00B82EBD"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  <w:lastRenderedPageBreak/>
        <w:t>PROČ?... ANEB PTALI JSTE SE A MY ODPOVÍDÁME</w:t>
      </w:r>
    </w:p>
    <w:p w14:paraId="5B5C311D" w14:textId="77777777" w:rsidR="00B82EBD" w:rsidRP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</w:p>
    <w:p w14:paraId="4D083112" w14:textId="3B9C29EA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  <w:r w:rsidRPr="00B82EBD"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  <w:t>WHY – OR YOU ASKED AND WE ANSWER</w:t>
      </w:r>
    </w:p>
    <w:p w14:paraId="45B71A93" w14:textId="77777777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</w:p>
    <w:p w14:paraId="45C1AF88" w14:textId="77777777" w:rsidR="00B82EBD" w:rsidRDefault="00B82EBD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1"/>
          <w:lang w:val="en-US"/>
        </w:rPr>
      </w:pPr>
      <w:r>
        <w:rPr>
          <w:rFonts w:ascii="Arial" w:hAnsi="Arial" w:cs="Arial"/>
          <w:b/>
          <w:bCs/>
          <w:i/>
          <w:color w:val="0000FF"/>
          <w:spacing w:val="-1"/>
        </w:rPr>
        <w:br w:type="page"/>
      </w:r>
    </w:p>
    <w:p w14:paraId="57A2F70F" w14:textId="583A4A3D" w:rsid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  <w:r w:rsidRPr="00B82EBD"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  <w:lastRenderedPageBreak/>
        <w:t>DALŠÍ VLAKOVÉ PUTOVÁNÍ PO ŠVÝCARSKU</w:t>
      </w:r>
    </w:p>
    <w:p w14:paraId="3A0A8EBB" w14:textId="77777777" w:rsidR="00B82EBD" w:rsidRPr="00B82EBD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</w:p>
    <w:p w14:paraId="761A37D0" w14:textId="3DEA0638" w:rsidR="00B82EBD" w:rsidRPr="00D76DC6" w:rsidRDefault="00B82EBD" w:rsidP="00B82EBD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  <w:r w:rsidRPr="00B82EBD"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  <w:t>FURTHER RAIL TRAVELLING THROUGH SWITZERLAND</w:t>
      </w:r>
    </w:p>
    <w:sectPr w:rsidR="00B82EBD" w:rsidRPr="00D76DC6" w:rsidSect="00112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C1631"/>
    <w:multiLevelType w:val="hybridMultilevel"/>
    <w:tmpl w:val="FF0E4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1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15"/>
    <w:rsid w:val="00031E2C"/>
    <w:rsid w:val="00064567"/>
    <w:rsid w:val="00064AC9"/>
    <w:rsid w:val="00067F5E"/>
    <w:rsid w:val="000B1F3B"/>
    <w:rsid w:val="000C5655"/>
    <w:rsid w:val="000E4F3B"/>
    <w:rsid w:val="0010226B"/>
    <w:rsid w:val="00107D80"/>
    <w:rsid w:val="001102C2"/>
    <w:rsid w:val="00110C76"/>
    <w:rsid w:val="00112ECF"/>
    <w:rsid w:val="00181B63"/>
    <w:rsid w:val="001A0F65"/>
    <w:rsid w:val="001E7BE0"/>
    <w:rsid w:val="001F0639"/>
    <w:rsid w:val="001F1797"/>
    <w:rsid w:val="00214B0F"/>
    <w:rsid w:val="00292769"/>
    <w:rsid w:val="00292AD2"/>
    <w:rsid w:val="002D5A8D"/>
    <w:rsid w:val="003149FC"/>
    <w:rsid w:val="003E63F6"/>
    <w:rsid w:val="003F2753"/>
    <w:rsid w:val="004425AF"/>
    <w:rsid w:val="005078E1"/>
    <w:rsid w:val="00544CAF"/>
    <w:rsid w:val="005467E6"/>
    <w:rsid w:val="005834FB"/>
    <w:rsid w:val="00591908"/>
    <w:rsid w:val="00626ACC"/>
    <w:rsid w:val="00666CE2"/>
    <w:rsid w:val="006A31B3"/>
    <w:rsid w:val="006A63C0"/>
    <w:rsid w:val="00704A85"/>
    <w:rsid w:val="00711894"/>
    <w:rsid w:val="00776F3B"/>
    <w:rsid w:val="00784B84"/>
    <w:rsid w:val="00794E1E"/>
    <w:rsid w:val="007A7B4F"/>
    <w:rsid w:val="007A7DF4"/>
    <w:rsid w:val="007B73CF"/>
    <w:rsid w:val="007C0D25"/>
    <w:rsid w:val="00832043"/>
    <w:rsid w:val="00844407"/>
    <w:rsid w:val="008A1758"/>
    <w:rsid w:val="008A4B1D"/>
    <w:rsid w:val="008E0087"/>
    <w:rsid w:val="00925CEB"/>
    <w:rsid w:val="00940D4F"/>
    <w:rsid w:val="00940E36"/>
    <w:rsid w:val="00943115"/>
    <w:rsid w:val="00945F48"/>
    <w:rsid w:val="00974FD7"/>
    <w:rsid w:val="009F102F"/>
    <w:rsid w:val="00A1620F"/>
    <w:rsid w:val="00A30A98"/>
    <w:rsid w:val="00A34862"/>
    <w:rsid w:val="00A3570E"/>
    <w:rsid w:val="00A401C8"/>
    <w:rsid w:val="00A41B82"/>
    <w:rsid w:val="00A8767A"/>
    <w:rsid w:val="00A92BBF"/>
    <w:rsid w:val="00A92FFF"/>
    <w:rsid w:val="00B51A57"/>
    <w:rsid w:val="00B8297B"/>
    <w:rsid w:val="00B82EBD"/>
    <w:rsid w:val="00B85DBA"/>
    <w:rsid w:val="00BF0DEB"/>
    <w:rsid w:val="00C02994"/>
    <w:rsid w:val="00C3314D"/>
    <w:rsid w:val="00C77BB7"/>
    <w:rsid w:val="00CF0E19"/>
    <w:rsid w:val="00D32BB1"/>
    <w:rsid w:val="00D76DC6"/>
    <w:rsid w:val="00D80833"/>
    <w:rsid w:val="00DB4F60"/>
    <w:rsid w:val="00DC3A27"/>
    <w:rsid w:val="00E81CA5"/>
    <w:rsid w:val="00F072B9"/>
    <w:rsid w:val="00F12E23"/>
    <w:rsid w:val="00F33B89"/>
    <w:rsid w:val="00F43164"/>
    <w:rsid w:val="00F63A41"/>
    <w:rsid w:val="00F80BFF"/>
    <w:rsid w:val="00FB70A9"/>
    <w:rsid w:val="00FD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688C"/>
  <w15:docId w15:val="{3D580A92-8C6F-441B-B29A-3BDA7189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115"/>
    <w:pPr>
      <w:suppressAutoHyphens/>
      <w:spacing w:after="200" w:line="276" w:lineRule="auto"/>
    </w:pPr>
    <w:rPr>
      <w:rFonts w:eastAsia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B8297B"/>
    <w:pPr>
      <w:keepNext/>
      <w:keepLines/>
      <w:spacing w:before="240" w:after="0" w:line="36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4">
    <w:name w:val="Pa4"/>
    <w:basedOn w:val="Normln"/>
    <w:next w:val="Normln"/>
    <w:uiPriority w:val="99"/>
    <w:rsid w:val="00943115"/>
    <w:pPr>
      <w:suppressAutoHyphens w:val="0"/>
      <w:autoSpaceDE w:val="0"/>
      <w:autoSpaceDN w:val="0"/>
      <w:adjustRightInd w:val="0"/>
      <w:spacing w:after="0" w:line="80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943115"/>
    <w:rPr>
      <w:color w:val="173C5B"/>
      <w:sz w:val="94"/>
    </w:rPr>
  </w:style>
  <w:style w:type="paragraph" w:customStyle="1" w:styleId="Zkladnodstavec">
    <w:name w:val="[Základní odstavec]"/>
    <w:basedOn w:val="Normln"/>
    <w:uiPriority w:val="99"/>
    <w:rsid w:val="00943115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anotaceklslCZ">
    <w:name w:val="anotace+kl_sl CZ"/>
    <w:basedOn w:val="Normln"/>
    <w:uiPriority w:val="99"/>
    <w:rsid w:val="00832043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ENanotace">
    <w:name w:val="EN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en-US"/>
    </w:rPr>
  </w:style>
  <w:style w:type="paragraph" w:customStyle="1" w:styleId="DEanotace">
    <w:name w:val="DE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de-DE"/>
    </w:rPr>
  </w:style>
  <w:style w:type="paragraph" w:customStyle="1" w:styleId="RUanotace">
    <w:name w:val="RU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ru-RU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8297B"/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paragraph" w:customStyle="1" w:styleId="Abs-Text-ZIRP">
    <w:name w:val="Abs-Text-ZIRP"/>
    <w:basedOn w:val="Normln"/>
    <w:uiPriority w:val="99"/>
    <w:rsid w:val="00B51A57"/>
    <w:pPr>
      <w:autoSpaceDE w:val="0"/>
      <w:autoSpaceDN w:val="0"/>
      <w:adjustRightInd w:val="0"/>
      <w:spacing w:after="240" w:line="240" w:lineRule="auto"/>
      <w:ind w:firstLine="284"/>
      <w:jc w:val="both"/>
    </w:pPr>
    <w:rPr>
      <w:rFonts w:ascii="Calibri" w:hAnsi="Liberation Serif" w:cs="Calibri"/>
      <w:i/>
      <w:iCs/>
      <w:kern w:val="1"/>
      <w:lang w:val="en-GB"/>
    </w:rPr>
  </w:style>
  <w:style w:type="character" w:customStyle="1" w:styleId="apple-converted-space">
    <w:name w:val="apple-converted-space"/>
    <w:uiPriority w:val="99"/>
    <w:rsid w:val="000B1F3B"/>
  </w:style>
  <w:style w:type="paragraph" w:customStyle="1" w:styleId="-wm-msonormal">
    <w:name w:val="-wm-msonormal"/>
    <w:basedOn w:val="Normln"/>
    <w:uiPriority w:val="99"/>
    <w:rsid w:val="000B1F3B"/>
    <w:pPr>
      <w:autoSpaceDE w:val="0"/>
      <w:autoSpaceDN w:val="0"/>
      <w:adjustRightInd w:val="0"/>
      <w:spacing w:beforeAutospacing="1" w:after="0" w:afterAutospacing="1" w:line="240" w:lineRule="exact"/>
    </w:pPr>
    <w:rPr>
      <w:rFonts w:ascii="Calibri" w:hAnsi="Liberation Serif" w:cs="Calibri"/>
      <w:kern w:val="1"/>
      <w:sz w:val="24"/>
      <w:szCs w:val="24"/>
      <w:lang w:eastAsia="cs-CZ"/>
    </w:rPr>
  </w:style>
  <w:style w:type="paragraph" w:customStyle="1" w:styleId="Textabstrakt">
    <w:name w:val="Text_abstrakt"/>
    <w:basedOn w:val="Normln"/>
    <w:rsid w:val="00711894"/>
    <w:pPr>
      <w:suppressAutoHyphens w:val="0"/>
      <w:spacing w:after="0" w:line="240" w:lineRule="auto"/>
      <w:ind w:left="567" w:right="567"/>
      <w:jc w:val="both"/>
    </w:pPr>
    <w:rPr>
      <w:rFonts w:ascii="Arial" w:eastAsiaTheme="minorEastAsia" w:hAnsi="Arial" w:cs="Arial"/>
      <w:szCs w:val="24"/>
      <w:lang w:val="sk-SK" w:eastAsia="cs-CZ"/>
    </w:rPr>
  </w:style>
  <w:style w:type="paragraph" w:styleId="Odstavecseseznamem">
    <w:name w:val="List Paragraph"/>
    <w:basedOn w:val="Normln"/>
    <w:uiPriority w:val="34"/>
    <w:qFormat/>
    <w:rsid w:val="00BF0DEB"/>
    <w:pPr>
      <w:ind w:left="720"/>
      <w:contextualSpacing/>
    </w:pPr>
  </w:style>
  <w:style w:type="paragraph" w:customStyle="1" w:styleId="Default">
    <w:name w:val="Default"/>
    <w:uiPriority w:val="99"/>
    <w:rsid w:val="00844407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Liberation Serif" w:eastAsiaTheme="minorEastAsia" w:hAnsi="Liberation Serif" w:cs="Times New Roman"/>
      <w:color w:val="000000"/>
      <w:kern w:val="1"/>
      <w:sz w:val="24"/>
      <w:szCs w:val="24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3</cp:revision>
  <dcterms:created xsi:type="dcterms:W3CDTF">2024-02-26T14:24:00Z</dcterms:created>
  <dcterms:modified xsi:type="dcterms:W3CDTF">2024-03-04T13:53:00Z</dcterms:modified>
</cp:coreProperties>
</file>